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C5A80" w14:textId="65E20B73" w:rsidR="00510A14" w:rsidRDefault="001C45C1" w:rsidP="0040663B">
      <w:pPr>
        <w:jc w:val="center"/>
        <w:rPr>
          <w:b/>
        </w:rPr>
      </w:pPr>
      <w:r>
        <w:rPr>
          <w:rFonts w:ascii="Helvetica" w:hAnsi="Helvetica" w:cs="Helvetica"/>
          <w:b/>
          <w:noProof/>
          <w:sz w:val="28"/>
          <w:szCs w:val="28"/>
          <w:lang w:bidi="ar-SA"/>
        </w:rPr>
        <w:drawing>
          <wp:inline distT="0" distB="0" distL="0" distR="0" wp14:anchorId="17E04A06" wp14:editId="5C87EED3">
            <wp:extent cx="3669030" cy="381635"/>
            <wp:effectExtent l="0" t="0" r="0" b="0"/>
            <wp:docPr id="1" name="Picture 1" descr="EnMS-fina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MS-final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8C5F4" w14:textId="77777777" w:rsidR="00510A14" w:rsidRDefault="00510A14" w:rsidP="0040663B">
      <w:pPr>
        <w:jc w:val="center"/>
        <w:rPr>
          <w:b/>
        </w:rPr>
      </w:pPr>
    </w:p>
    <w:p w14:paraId="7C5EF93A" w14:textId="77777777" w:rsidR="00510A14" w:rsidRDefault="00510A14" w:rsidP="0040663B">
      <w:pPr>
        <w:jc w:val="center"/>
        <w:rPr>
          <w:b/>
        </w:rPr>
      </w:pPr>
    </w:p>
    <w:p w14:paraId="628C333C" w14:textId="77777777" w:rsidR="00510A14" w:rsidRDefault="00510A14" w:rsidP="0040663B">
      <w:pPr>
        <w:jc w:val="center"/>
        <w:rPr>
          <w:b/>
        </w:rPr>
      </w:pPr>
    </w:p>
    <w:p w14:paraId="379666BB" w14:textId="77777777" w:rsidR="00510A14" w:rsidRDefault="00510A14" w:rsidP="0040663B">
      <w:pPr>
        <w:jc w:val="center"/>
        <w:rPr>
          <w:b/>
        </w:rPr>
      </w:pPr>
    </w:p>
    <w:p w14:paraId="50D71870" w14:textId="77777777" w:rsidR="00263EF7" w:rsidRPr="0040663B" w:rsidRDefault="00E10581" w:rsidP="0040663B">
      <w:pPr>
        <w:jc w:val="center"/>
        <w:rPr>
          <w:b/>
        </w:rPr>
      </w:pPr>
      <w:r w:rsidRPr="0040663B">
        <w:rPr>
          <w:b/>
        </w:rPr>
        <w:t>Mission Statement</w:t>
      </w:r>
    </w:p>
    <w:p w14:paraId="66D152CF" w14:textId="77777777" w:rsidR="00E10581" w:rsidRDefault="00E10581"/>
    <w:p w14:paraId="0762AC0A" w14:textId="5B0FFB0E" w:rsidR="00E10581" w:rsidRDefault="00744027">
      <w:proofErr w:type="gramStart"/>
      <w:r>
        <w:t xml:space="preserve">To foster growth in the business community </w:t>
      </w:r>
      <w:r w:rsidR="00917E6A">
        <w:t>by driving</w:t>
      </w:r>
      <w:r>
        <w:t xml:space="preserve"> sustainable business practices.</w:t>
      </w:r>
      <w:proofErr w:type="gramEnd"/>
    </w:p>
    <w:p w14:paraId="66853386" w14:textId="77777777" w:rsidR="00BB515C" w:rsidRDefault="00BB515C"/>
    <w:p w14:paraId="6F6EB121" w14:textId="77777777" w:rsidR="00E10581" w:rsidRDefault="00E10581"/>
    <w:p w14:paraId="6BD7BF30" w14:textId="2C3F9A95" w:rsidR="00847A14" w:rsidRPr="00847A14" w:rsidRDefault="00E10581" w:rsidP="00847A14">
      <w:pPr>
        <w:jc w:val="center"/>
        <w:rPr>
          <w:b/>
        </w:rPr>
      </w:pPr>
      <w:r w:rsidRPr="0040663B">
        <w:rPr>
          <w:b/>
        </w:rPr>
        <w:t>Vision Statement</w:t>
      </w:r>
    </w:p>
    <w:p w14:paraId="4ECE9444" w14:textId="77777777" w:rsidR="00847A14" w:rsidRDefault="00847A14" w:rsidP="00847A14"/>
    <w:p w14:paraId="72AA794B" w14:textId="77777777" w:rsidR="00526CA4" w:rsidRDefault="00847A14" w:rsidP="00847A14">
      <w:r>
        <w:t>EMS Consulting, a knowledge repository for sustainability, will continue to grow its knowledge, skill, capability, expertise and reputation to become a valued, innovative provider of</w:t>
      </w:r>
      <w:r w:rsidR="00526CA4">
        <w:t xml:space="preserve"> services in each of its 5 core competencies, including, </w:t>
      </w:r>
    </w:p>
    <w:p w14:paraId="3508C475" w14:textId="77777777" w:rsidR="00526CA4" w:rsidRDefault="00526CA4" w:rsidP="00847A14"/>
    <w:p w14:paraId="2C6592F9" w14:textId="2114D9A7" w:rsidR="00526CA4" w:rsidRDefault="00526CA4" w:rsidP="00847A14">
      <w:r>
        <w:t>a)</w:t>
      </w:r>
      <w:r w:rsidR="00847A14">
        <w:t xml:space="preserve"> </w:t>
      </w:r>
      <w:r>
        <w:t xml:space="preserve">Regulatory Compliance to meet both environmental and OSHA requirements, </w:t>
      </w:r>
    </w:p>
    <w:p w14:paraId="1C595774" w14:textId="77777777" w:rsidR="00526CA4" w:rsidRDefault="00526CA4" w:rsidP="00847A14">
      <w:r>
        <w:t>b) M</w:t>
      </w:r>
      <w:r w:rsidR="00847A14">
        <w:t xml:space="preserve">anagement </w:t>
      </w:r>
      <w:r>
        <w:t>S</w:t>
      </w:r>
      <w:r w:rsidR="00847A14">
        <w:t>ystem</w:t>
      </w:r>
      <w:r>
        <w:t>s</w:t>
      </w:r>
      <w:r w:rsidR="00847A14">
        <w:t xml:space="preserve"> – </w:t>
      </w:r>
      <w:r>
        <w:t xml:space="preserve">ISO 50001 for energy, ISO 4500 and OHSAS 18001 for workplace safety and health, </w:t>
      </w:r>
      <w:r w:rsidR="00847A14">
        <w:t xml:space="preserve">ISO 14001 for environmental, </w:t>
      </w:r>
      <w:r>
        <w:t xml:space="preserve">ISO </w:t>
      </w:r>
      <w:r w:rsidR="00847A14">
        <w:t>22000 for food safety &amp;</w:t>
      </w:r>
      <w:r>
        <w:t xml:space="preserve"> ISO 9001 for quality management systems, </w:t>
      </w:r>
    </w:p>
    <w:p w14:paraId="094EB570" w14:textId="77777777" w:rsidR="00526CA4" w:rsidRDefault="00526CA4" w:rsidP="00847A14">
      <w:r>
        <w:t>c) Energy Efficiency and Energy Conservation,</w:t>
      </w:r>
      <w:r w:rsidR="00847A14">
        <w:t xml:space="preserve"> </w:t>
      </w:r>
    </w:p>
    <w:p w14:paraId="1833CD9C" w14:textId="02FA0A30" w:rsidR="00526CA4" w:rsidRDefault="00526CA4" w:rsidP="00847A14">
      <w:r>
        <w:t xml:space="preserve">d) Materials Management, </w:t>
      </w:r>
      <w:r w:rsidR="00847A14">
        <w:t>Clean Manufacturing</w:t>
      </w:r>
      <w:r>
        <w:t xml:space="preserve"> and Lean Manufacturing, and</w:t>
      </w:r>
    </w:p>
    <w:p w14:paraId="7E8BBE9B" w14:textId="37EE9224" w:rsidR="00526CA4" w:rsidRDefault="00526CA4" w:rsidP="00847A14">
      <w:r>
        <w:t>e) S</w:t>
      </w:r>
      <w:r w:rsidR="00847A14">
        <w:t xml:space="preserve">ustainability services </w:t>
      </w:r>
      <w:r w:rsidR="00A67081">
        <w:t>for organizations, buildings and energy-consuming equipment and systems.</w:t>
      </w:r>
    </w:p>
    <w:p w14:paraId="22D21D18" w14:textId="77777777" w:rsidR="00526CA4" w:rsidRDefault="00526CA4" w:rsidP="00847A14"/>
    <w:p w14:paraId="65D98E2C" w14:textId="019C635F" w:rsidR="00966845" w:rsidRDefault="00526CA4" w:rsidP="00847A14">
      <w:r>
        <w:t xml:space="preserve">We </w:t>
      </w:r>
      <w:r w:rsidR="00A67081">
        <w:t xml:space="preserve">will deliver consulting services and sell related equipment and systems within each of these technology focus areas. We </w:t>
      </w:r>
      <w:r>
        <w:t xml:space="preserve">will go where the work is, but concentrate on </w:t>
      </w:r>
      <w:r w:rsidR="00847A14">
        <w:t xml:space="preserve">the eastern </w:t>
      </w:r>
      <w:r w:rsidR="008E1606">
        <w:t xml:space="preserve">2/3 of </w:t>
      </w:r>
      <w:r w:rsidR="00847A14">
        <w:t>Pennsylvania</w:t>
      </w:r>
      <w:r w:rsidR="008E1606">
        <w:t xml:space="preserve">, </w:t>
      </w:r>
      <w:r w:rsidR="00A67081">
        <w:t xml:space="preserve">and all of </w:t>
      </w:r>
      <w:r w:rsidR="008E1606">
        <w:t>Delaware,</w:t>
      </w:r>
      <w:r w:rsidR="00847A14">
        <w:t xml:space="preserve"> Maryland</w:t>
      </w:r>
      <w:r w:rsidR="00966845">
        <w:t xml:space="preserve"> and New Jersey.</w:t>
      </w:r>
    </w:p>
    <w:p w14:paraId="5E2CDE5B" w14:textId="77777777" w:rsidR="00966845" w:rsidRDefault="00966845" w:rsidP="00847A14"/>
    <w:p w14:paraId="2845FAF6" w14:textId="679CE988" w:rsidR="00A67081" w:rsidRDefault="008E1606" w:rsidP="00847A14">
      <w:r>
        <w:t xml:space="preserve">EMS Consulting will expand via trusted network partners within its area of core competencies </w:t>
      </w:r>
      <w:r w:rsidR="00A67081">
        <w:t xml:space="preserve">and geography </w:t>
      </w:r>
      <w:r>
        <w:t>as identified herein.</w:t>
      </w:r>
    </w:p>
    <w:p w14:paraId="277BF9D9" w14:textId="77777777" w:rsidR="00A67081" w:rsidRDefault="00A67081" w:rsidP="00847A14"/>
    <w:p w14:paraId="058A557F" w14:textId="09B653E2" w:rsidR="00917E6A" w:rsidRDefault="00F75AD9" w:rsidP="00847A14">
      <w:r>
        <w:t xml:space="preserve">Within </w:t>
      </w:r>
      <w:r w:rsidR="00A0713A">
        <w:t>3</w:t>
      </w:r>
      <w:r>
        <w:t xml:space="preserve"> years, EMS Consulting will be a mature consulting </w:t>
      </w:r>
      <w:r w:rsidR="00A0713A">
        <w:t xml:space="preserve">and manufacturer’s rep </w:t>
      </w:r>
      <w:r>
        <w:t>firm with dozens of completed projects</w:t>
      </w:r>
      <w:r w:rsidR="001C45C1">
        <w:t xml:space="preserve"> and satisfied customers</w:t>
      </w:r>
      <w:r>
        <w:t>.</w:t>
      </w:r>
    </w:p>
    <w:p w14:paraId="1F1677FE" w14:textId="77777777" w:rsidR="00BB515C" w:rsidRDefault="00BB515C" w:rsidP="00847A14"/>
    <w:p w14:paraId="762504B2" w14:textId="77777777" w:rsidR="008E1606" w:rsidRDefault="008E1606" w:rsidP="00847A14"/>
    <w:p w14:paraId="73ABCE43" w14:textId="77777777" w:rsidR="00A67081" w:rsidRDefault="00A67081">
      <w:pPr>
        <w:widowControl/>
        <w:tabs>
          <w:tab w:val="clear" w:pos="720"/>
          <w:tab w:val="clear" w:pos="1440"/>
          <w:tab w:val="clear" w:pos="7200"/>
        </w:tabs>
        <w:autoSpaceDE/>
        <w:autoSpaceDN/>
        <w:spacing w:line="240" w:lineRule="auto"/>
        <w:rPr>
          <w:b/>
        </w:rPr>
      </w:pPr>
      <w:r>
        <w:rPr>
          <w:b/>
        </w:rPr>
        <w:br w:type="page"/>
      </w:r>
    </w:p>
    <w:p w14:paraId="6F6E7308" w14:textId="09B80531" w:rsidR="008E1606" w:rsidRPr="00BB515C" w:rsidRDefault="00BB515C" w:rsidP="00BB515C">
      <w:pPr>
        <w:jc w:val="center"/>
        <w:rPr>
          <w:b/>
        </w:rPr>
      </w:pPr>
      <w:r>
        <w:rPr>
          <w:b/>
        </w:rPr>
        <w:lastRenderedPageBreak/>
        <w:t>Core Competencies</w:t>
      </w:r>
    </w:p>
    <w:p w14:paraId="79EDBE5A" w14:textId="77777777" w:rsidR="00BB515C" w:rsidRDefault="00BB515C" w:rsidP="00847A14"/>
    <w:p w14:paraId="40C65652" w14:textId="2B476C53" w:rsidR="00BB515C" w:rsidRDefault="008E1606" w:rsidP="009B6452">
      <w:r>
        <w:t xml:space="preserve">EMS Consulting’s core competencies </w:t>
      </w:r>
      <w:r w:rsidR="009B6452">
        <w:t>shall be confined to the 5 technology areas identified in its Vision Statement.</w:t>
      </w:r>
    </w:p>
    <w:p w14:paraId="21F52C0F" w14:textId="77777777" w:rsidR="00BB515C" w:rsidRDefault="00BB515C" w:rsidP="00BB515C"/>
    <w:p w14:paraId="673F687A" w14:textId="77777777" w:rsidR="00AE1E12" w:rsidRDefault="00AE1E12" w:rsidP="00BB515C"/>
    <w:p w14:paraId="5A95DC0A" w14:textId="42275CB3" w:rsidR="00BB515C" w:rsidRPr="00BB515C" w:rsidRDefault="00BB515C" w:rsidP="00BB515C">
      <w:pPr>
        <w:jc w:val="center"/>
        <w:rPr>
          <w:b/>
        </w:rPr>
      </w:pPr>
      <w:r>
        <w:rPr>
          <w:b/>
        </w:rPr>
        <w:t>Service Delivery Modes</w:t>
      </w:r>
    </w:p>
    <w:p w14:paraId="77538803" w14:textId="77777777" w:rsidR="00BB515C" w:rsidRDefault="00BB515C" w:rsidP="00BB515C"/>
    <w:p w14:paraId="4C10417A" w14:textId="6E1379B3" w:rsidR="00BB515C" w:rsidRDefault="00BB515C" w:rsidP="00BB515C">
      <w:r>
        <w:t xml:space="preserve">In order to deliver world-class services in each of these </w:t>
      </w:r>
      <w:r w:rsidR="009B6452">
        <w:t xml:space="preserve">technology </w:t>
      </w:r>
      <w:bookmarkStart w:id="0" w:name="_GoBack"/>
      <w:bookmarkEnd w:id="0"/>
      <w:r>
        <w:t>areas, EMS Consulting uses the following service delivery modes</w:t>
      </w:r>
      <w:r w:rsidR="003A355B">
        <w:t xml:space="preserve"> and maintains expertise in each</w:t>
      </w:r>
      <w:r>
        <w:t>:</w:t>
      </w:r>
    </w:p>
    <w:p w14:paraId="26ACCE26" w14:textId="77777777" w:rsidR="00BB515C" w:rsidRDefault="00BB515C" w:rsidP="00BB515C"/>
    <w:p w14:paraId="3BABB735" w14:textId="77777777" w:rsidR="00BB515C" w:rsidRPr="00BB515C" w:rsidRDefault="00BB515C" w:rsidP="00BB515C">
      <w:pPr>
        <w:numPr>
          <w:ilvl w:val="0"/>
          <w:numId w:val="2"/>
        </w:numPr>
      </w:pPr>
      <w:r w:rsidRPr="00BB515C">
        <w:t>Analyses, Assessments and Audits</w:t>
      </w:r>
    </w:p>
    <w:p w14:paraId="45A02D4B" w14:textId="77777777" w:rsidR="00BB515C" w:rsidRPr="00BB515C" w:rsidRDefault="00BB515C" w:rsidP="00BB515C">
      <w:pPr>
        <w:numPr>
          <w:ilvl w:val="0"/>
          <w:numId w:val="2"/>
        </w:numPr>
      </w:pPr>
      <w:r w:rsidRPr="00BB515C">
        <w:t>Specialized and Customized Training</w:t>
      </w:r>
    </w:p>
    <w:p w14:paraId="2CF66333" w14:textId="77777777" w:rsidR="00BB515C" w:rsidRPr="00BB515C" w:rsidRDefault="00BB515C" w:rsidP="00BB515C">
      <w:pPr>
        <w:numPr>
          <w:ilvl w:val="0"/>
          <w:numId w:val="2"/>
        </w:numPr>
      </w:pPr>
      <w:r w:rsidRPr="00BB515C">
        <w:t>Plan Development</w:t>
      </w:r>
    </w:p>
    <w:p w14:paraId="034863E9" w14:textId="77777777" w:rsidR="00BB515C" w:rsidRPr="00BB515C" w:rsidRDefault="00BB515C" w:rsidP="00BB515C">
      <w:pPr>
        <w:numPr>
          <w:ilvl w:val="0"/>
          <w:numId w:val="2"/>
        </w:numPr>
      </w:pPr>
      <w:r w:rsidRPr="00BB515C">
        <w:t>Certifications / Implementation Assistance</w:t>
      </w:r>
    </w:p>
    <w:p w14:paraId="0B2DA6F5" w14:textId="77777777" w:rsidR="00BB515C" w:rsidRPr="00BB515C" w:rsidRDefault="00BB515C" w:rsidP="00BB515C">
      <w:pPr>
        <w:numPr>
          <w:ilvl w:val="0"/>
          <w:numId w:val="2"/>
        </w:numPr>
      </w:pPr>
      <w:r w:rsidRPr="00BB515C">
        <w:t>Consultation / Facilitation</w:t>
      </w:r>
    </w:p>
    <w:p w14:paraId="716AB927" w14:textId="77777777" w:rsidR="00BB515C" w:rsidRPr="00BB515C" w:rsidRDefault="00BB515C" w:rsidP="00BB515C">
      <w:pPr>
        <w:numPr>
          <w:ilvl w:val="0"/>
          <w:numId w:val="2"/>
        </w:numPr>
      </w:pPr>
      <w:r w:rsidRPr="00BB515C">
        <w:t>Specialty Tools</w:t>
      </w:r>
    </w:p>
    <w:p w14:paraId="264E0E30" w14:textId="77777777" w:rsidR="00BB515C" w:rsidRPr="00BB515C" w:rsidRDefault="00BB515C" w:rsidP="00BB515C">
      <w:pPr>
        <w:numPr>
          <w:ilvl w:val="0"/>
          <w:numId w:val="2"/>
        </w:numPr>
      </w:pPr>
      <w:r w:rsidRPr="00BB515C">
        <w:t>Reporting</w:t>
      </w:r>
    </w:p>
    <w:p w14:paraId="1B8309E7" w14:textId="77777777" w:rsidR="00BB515C" w:rsidRPr="00BB515C" w:rsidRDefault="00BB515C" w:rsidP="00BB515C">
      <w:pPr>
        <w:numPr>
          <w:ilvl w:val="0"/>
          <w:numId w:val="2"/>
        </w:numPr>
      </w:pPr>
      <w:r w:rsidRPr="00BB515C">
        <w:t>Permitting</w:t>
      </w:r>
    </w:p>
    <w:p w14:paraId="5031A332" w14:textId="77777777" w:rsidR="00BB515C" w:rsidRDefault="00BB515C" w:rsidP="00BB515C"/>
    <w:p w14:paraId="54E2A969" w14:textId="77777777" w:rsidR="00E10581" w:rsidRDefault="00E10581"/>
    <w:sectPr w:rsidR="00E10581" w:rsidSect="00A700F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58A7B" w14:textId="77777777" w:rsidR="00526CA4" w:rsidRDefault="00526CA4" w:rsidP="00E10581">
      <w:pPr>
        <w:spacing w:line="240" w:lineRule="auto"/>
      </w:pPr>
      <w:r>
        <w:separator/>
      </w:r>
    </w:p>
  </w:endnote>
  <w:endnote w:type="continuationSeparator" w:id="0">
    <w:p w14:paraId="3A4E5699" w14:textId="77777777" w:rsidR="00526CA4" w:rsidRDefault="00526CA4" w:rsidP="00E1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A00AE" w14:textId="77777777" w:rsidR="00526CA4" w:rsidRDefault="00526CA4" w:rsidP="00E10581">
      <w:pPr>
        <w:spacing w:line="240" w:lineRule="auto"/>
      </w:pPr>
      <w:r>
        <w:separator/>
      </w:r>
    </w:p>
  </w:footnote>
  <w:footnote w:type="continuationSeparator" w:id="0">
    <w:p w14:paraId="5162186C" w14:textId="77777777" w:rsidR="00526CA4" w:rsidRDefault="00526CA4" w:rsidP="00E10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0C1"/>
    <w:multiLevelType w:val="hybridMultilevel"/>
    <w:tmpl w:val="8262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B635C"/>
    <w:multiLevelType w:val="hybridMultilevel"/>
    <w:tmpl w:val="0A7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81"/>
    <w:rsid w:val="00183FD6"/>
    <w:rsid w:val="001C45C1"/>
    <w:rsid w:val="00263EF7"/>
    <w:rsid w:val="00395EFE"/>
    <w:rsid w:val="003A355B"/>
    <w:rsid w:val="0040663B"/>
    <w:rsid w:val="00510A14"/>
    <w:rsid w:val="00526CA4"/>
    <w:rsid w:val="005B39BE"/>
    <w:rsid w:val="006B0C74"/>
    <w:rsid w:val="006D52E0"/>
    <w:rsid w:val="00744027"/>
    <w:rsid w:val="00750BE4"/>
    <w:rsid w:val="00756B11"/>
    <w:rsid w:val="007C3E31"/>
    <w:rsid w:val="00847A14"/>
    <w:rsid w:val="008961C5"/>
    <w:rsid w:val="008C5434"/>
    <w:rsid w:val="008E1606"/>
    <w:rsid w:val="00917E6A"/>
    <w:rsid w:val="00966845"/>
    <w:rsid w:val="00977981"/>
    <w:rsid w:val="009B6452"/>
    <w:rsid w:val="00A0713A"/>
    <w:rsid w:val="00A67081"/>
    <w:rsid w:val="00A700FF"/>
    <w:rsid w:val="00AE1E12"/>
    <w:rsid w:val="00B309B7"/>
    <w:rsid w:val="00BB515C"/>
    <w:rsid w:val="00C66B3B"/>
    <w:rsid w:val="00E10581"/>
    <w:rsid w:val="00F66159"/>
    <w:rsid w:val="00F72322"/>
    <w:rsid w:val="00F7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A4C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Times"/>
    <w:autoRedefine/>
    <w:qFormat/>
    <w:rsid w:val="00263EF7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</w:pPr>
    <w:rPr>
      <w:rFonts w:ascii="Times" w:eastAsia="Calibri" w:hAnsi="Times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autoRedefine/>
    <w:rsid w:val="000E1986"/>
    <w:rPr>
      <w:sz w:val="20"/>
    </w:rPr>
  </w:style>
  <w:style w:type="paragraph" w:styleId="BalloonText">
    <w:name w:val="Balloon Text"/>
    <w:basedOn w:val="Normal"/>
    <w:semiHidden/>
    <w:rsid w:val="00D67AED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1058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10581"/>
    <w:rPr>
      <w:rFonts w:ascii="Times" w:eastAsia="Calibri" w:hAnsi="Times"/>
      <w:sz w:val="24"/>
      <w:szCs w:val="24"/>
      <w:lang w:eastAsia="en-US" w:bidi="en-US"/>
    </w:rPr>
  </w:style>
  <w:style w:type="character" w:styleId="FootnoteReference">
    <w:name w:val="footnote reference"/>
    <w:basedOn w:val="DefaultParagraphFont"/>
    <w:uiPriority w:val="99"/>
    <w:unhideWhenUsed/>
    <w:rsid w:val="00E105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Times"/>
    <w:autoRedefine/>
    <w:qFormat/>
    <w:rsid w:val="00263EF7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</w:pPr>
    <w:rPr>
      <w:rFonts w:ascii="Times" w:eastAsia="Calibri" w:hAnsi="Times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autoRedefine/>
    <w:rsid w:val="000E1986"/>
    <w:rPr>
      <w:sz w:val="20"/>
    </w:rPr>
  </w:style>
  <w:style w:type="paragraph" w:styleId="BalloonText">
    <w:name w:val="Balloon Text"/>
    <w:basedOn w:val="Normal"/>
    <w:semiHidden/>
    <w:rsid w:val="00D67AED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1058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10581"/>
    <w:rPr>
      <w:rFonts w:ascii="Times" w:eastAsia="Calibri" w:hAnsi="Times"/>
      <w:sz w:val="24"/>
      <w:szCs w:val="24"/>
      <w:lang w:eastAsia="en-US" w:bidi="en-US"/>
    </w:rPr>
  </w:style>
  <w:style w:type="character" w:styleId="FootnoteReference">
    <w:name w:val="footnote reference"/>
    <w:basedOn w:val="DefaultParagraphFont"/>
    <w:uiPriority w:val="99"/>
    <w:unhideWhenUsed/>
    <w:rsid w:val="00E105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Weaver</dc:creator>
  <cp:keywords/>
  <dc:description/>
  <cp:lastModifiedBy>Warren Weaver</cp:lastModifiedBy>
  <cp:revision>2</cp:revision>
  <dcterms:created xsi:type="dcterms:W3CDTF">2015-08-09T13:22:00Z</dcterms:created>
  <dcterms:modified xsi:type="dcterms:W3CDTF">2015-08-09T13:22:00Z</dcterms:modified>
</cp:coreProperties>
</file>